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138FE1EF" w:rsidR="00054954" w:rsidRDefault="00F63C06" w:rsidP="00054954">
      <w:pPr>
        <w:keepLines/>
        <w:tabs>
          <w:tab w:val="right" w:pos="10440"/>
          <w:tab w:val="right" w:pos="13323"/>
        </w:tabs>
        <w:rPr>
          <w:rFonts w:ascii="Arial" w:hAnsi="Arial" w:cs="Arial"/>
          <w:b/>
          <w:sz w:val="24"/>
          <w:szCs w:val="24"/>
        </w:rPr>
      </w:pPr>
      <w:bookmarkStart w:id="0" w:name="OLE_LINK109"/>
      <w:bookmarkStart w:id="1" w:name="OLE_LINK110"/>
      <w:bookmarkStart w:id="2" w:name="_Ref399006623"/>
      <w:bookmarkStart w:id="3" w:name="_Toc92513360"/>
      <w:r>
        <w:rPr>
          <w:rFonts w:ascii="Arial" w:hAnsi="Arial" w:cs="Arial"/>
          <w:b/>
          <w:sz w:val="24"/>
          <w:szCs w:val="24"/>
        </w:rPr>
        <w:t>3GPP TSG RAN meeting #10</w:t>
      </w:r>
      <w:r w:rsidR="000A0667">
        <w:rPr>
          <w:rFonts w:ascii="Arial" w:hAnsi="Arial" w:cs="Arial"/>
          <w:b/>
          <w:sz w:val="24"/>
          <w:szCs w:val="24"/>
        </w:rPr>
        <w:t>4</w:t>
      </w:r>
      <w:r w:rsidR="00D43146">
        <w:rPr>
          <w:rFonts w:ascii="Arial" w:hAnsi="Arial" w:cs="Arial"/>
          <w:b/>
          <w:sz w:val="24"/>
          <w:szCs w:val="24"/>
        </w:rPr>
        <w:t xml:space="preserve"> </w:t>
      </w:r>
      <w:r w:rsidR="00D43146">
        <w:rPr>
          <w:rFonts w:ascii="Arial" w:hAnsi="Arial" w:cs="Arial"/>
          <w:b/>
          <w:sz w:val="24"/>
          <w:szCs w:val="24"/>
        </w:rPr>
        <w:tab/>
      </w:r>
      <w:r w:rsidR="005542F2" w:rsidRPr="005542F2">
        <w:rPr>
          <w:rFonts w:ascii="Arial" w:hAnsi="Arial" w:cs="Arial"/>
          <w:b/>
          <w:sz w:val="24"/>
          <w:szCs w:val="24"/>
        </w:rPr>
        <w:t>RP-241238</w:t>
      </w:r>
    </w:p>
    <w:p w14:paraId="525953A8" w14:textId="1013F69B" w:rsidR="00054954" w:rsidRPr="00F44C66" w:rsidRDefault="000A0667" w:rsidP="00054954">
      <w:pPr>
        <w:keepLines/>
        <w:tabs>
          <w:tab w:val="right" w:pos="10440"/>
          <w:tab w:val="right" w:pos="13323"/>
        </w:tabs>
        <w:rPr>
          <w:rFonts w:ascii="Arial" w:hAnsi="Arial" w:cs="Arial"/>
          <w:b/>
          <w:sz w:val="24"/>
          <w:szCs w:val="24"/>
        </w:rPr>
      </w:pPr>
      <w:r>
        <w:rPr>
          <w:rFonts w:ascii="Arial" w:hAnsi="Arial" w:cs="Arial"/>
          <w:b/>
          <w:sz w:val="24"/>
        </w:rPr>
        <w:t>Shanghai</w:t>
      </w:r>
      <w:r w:rsidR="00F63C06">
        <w:rPr>
          <w:rFonts w:ascii="Arial" w:hAnsi="Arial" w:cs="Arial"/>
          <w:b/>
          <w:sz w:val="24"/>
        </w:rPr>
        <w:t xml:space="preserve">, </w:t>
      </w:r>
      <w:r>
        <w:rPr>
          <w:rFonts w:ascii="Arial" w:hAnsi="Arial" w:cs="Arial"/>
          <w:b/>
          <w:sz w:val="24"/>
        </w:rPr>
        <w:t>China</w:t>
      </w:r>
      <w:r w:rsidR="00F63C06">
        <w:rPr>
          <w:rFonts w:ascii="Arial" w:hAnsi="Arial" w:cs="Arial"/>
          <w:b/>
          <w:sz w:val="24"/>
        </w:rPr>
        <w:t xml:space="preserve">, </w:t>
      </w:r>
      <w:r>
        <w:rPr>
          <w:rFonts w:ascii="Arial" w:hAnsi="Arial" w:cs="Arial"/>
          <w:b/>
          <w:sz w:val="24"/>
        </w:rPr>
        <w:t>June</w:t>
      </w:r>
      <w:r w:rsidR="00F63C06">
        <w:rPr>
          <w:rFonts w:ascii="Arial" w:hAnsi="Arial" w:cs="Arial"/>
          <w:b/>
          <w:sz w:val="24"/>
        </w:rPr>
        <w:t xml:space="preserve"> 1</w:t>
      </w:r>
      <w:r>
        <w:rPr>
          <w:rFonts w:ascii="Arial" w:hAnsi="Arial" w:cs="Arial"/>
          <w:b/>
          <w:sz w:val="24"/>
        </w:rPr>
        <w:t>7</w:t>
      </w:r>
      <w:r w:rsidR="00F63C06">
        <w:rPr>
          <w:rFonts w:ascii="Arial" w:hAnsi="Arial" w:cs="Arial"/>
          <w:b/>
          <w:sz w:val="24"/>
        </w:rPr>
        <w:t>-2</w:t>
      </w:r>
      <w:r>
        <w:rPr>
          <w:rFonts w:ascii="Arial" w:hAnsi="Arial" w:cs="Arial"/>
          <w:b/>
          <w:sz w:val="24"/>
        </w:rPr>
        <w:t>0</w:t>
      </w:r>
      <w:r w:rsidR="00F63C06">
        <w:rPr>
          <w:rFonts w:ascii="Arial" w:hAnsi="Arial" w:cs="Arial"/>
          <w:b/>
          <w:sz w:val="24"/>
        </w:rPr>
        <w:t>, 2024</w:t>
      </w:r>
    </w:p>
    <w:bookmarkEnd w:id="0"/>
    <w:bookmarkEnd w:id="1"/>
    <w:p w14:paraId="74A6B46C" w14:textId="77777777" w:rsidR="00F63C06" w:rsidRPr="00F63C06" w:rsidRDefault="00F63C06" w:rsidP="00675C27">
      <w:pPr>
        <w:tabs>
          <w:tab w:val="left" w:pos="1985"/>
        </w:tabs>
        <w:spacing w:after="100" w:afterAutospacing="1"/>
        <w:rPr>
          <w:rFonts w:ascii="Arial" w:eastAsia="Symbol" w:hAnsi="Arial" w:cs="Arial"/>
          <w:noProof/>
          <w:sz w:val="24"/>
        </w:rPr>
      </w:pPr>
    </w:p>
    <w:p w14:paraId="26A73A87" w14:textId="562717C5" w:rsidR="00D83368" w:rsidRPr="00883F32" w:rsidRDefault="00675C27" w:rsidP="00D83368">
      <w:pPr>
        <w:tabs>
          <w:tab w:val="left" w:pos="1985"/>
        </w:tabs>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F63C06" w:rsidRPr="00F63C06">
        <w:rPr>
          <w:rFonts w:ascii="Arial" w:hAnsi="Arial" w:cs="Arial"/>
          <w:sz w:val="22"/>
        </w:rPr>
        <w:t>Huawei, HiSilicon</w:t>
      </w:r>
    </w:p>
    <w:p w14:paraId="787D1100" w14:textId="4F822F31" w:rsidR="002A7870" w:rsidRPr="00883F32" w:rsidRDefault="00675C27" w:rsidP="00B67346">
      <w:pPr>
        <w:tabs>
          <w:tab w:val="left" w:pos="1985"/>
        </w:tabs>
        <w:ind w:left="1992" w:hangingChars="902" w:hanging="1992"/>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9A053F" w:rsidRPr="009A053F">
        <w:rPr>
          <w:rFonts w:ascii="Arial" w:hAnsi="Arial" w:cs="Arial"/>
          <w:sz w:val="22"/>
          <w:szCs w:val="20"/>
        </w:rPr>
        <w:t xml:space="preserve">Rapporteur company's view on the status of 3T6R and 4T6R </w:t>
      </w:r>
      <w:r w:rsidR="00CA318B">
        <w:rPr>
          <w:rFonts w:ascii="Arial" w:hAnsi="Arial" w:cs="Arial"/>
          <w:sz w:val="22"/>
          <w:szCs w:val="20"/>
        </w:rPr>
        <w:t xml:space="preserve">SRS </w:t>
      </w:r>
      <w:r w:rsidR="009A053F" w:rsidRPr="009A053F">
        <w:rPr>
          <w:rFonts w:ascii="Arial" w:hAnsi="Arial" w:cs="Arial"/>
          <w:sz w:val="22"/>
          <w:szCs w:val="20"/>
        </w:rPr>
        <w:t xml:space="preserve">antenna switching </w:t>
      </w:r>
    </w:p>
    <w:p w14:paraId="71022389" w14:textId="446AC7DC"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CA318B" w:rsidRPr="00CA318B">
        <w:rPr>
          <w:rFonts w:ascii="Arial" w:eastAsia="Symbol" w:hAnsi="Arial" w:cs="Arial"/>
          <w:sz w:val="22"/>
        </w:rPr>
        <w:t>9.3.4.1</w:t>
      </w:r>
    </w:p>
    <w:p w14:paraId="7A1A2664" w14:textId="23AE8209" w:rsidR="00675C27" w:rsidRPr="00883F32" w:rsidRDefault="00675C27" w:rsidP="00675C27">
      <w:pPr>
        <w:tabs>
          <w:tab w:val="left" w:pos="1985"/>
        </w:tabs>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F63C06">
        <w:rPr>
          <w:rFonts w:ascii="Arial" w:eastAsia="Symbol" w:hAnsi="Arial" w:cs="Arial"/>
          <w:sz w:val="22"/>
        </w:rPr>
        <w:t>Discussion/Decision</w:t>
      </w:r>
    </w:p>
    <w:bookmarkEnd w:id="2"/>
    <w:bookmarkEnd w:id="3"/>
    <w:p w14:paraId="583FD29F" w14:textId="12280587" w:rsidR="00FC0076" w:rsidRDefault="00D43146" w:rsidP="00FD61B3">
      <w:pPr>
        <w:pStyle w:val="10"/>
        <w:rPr>
          <w:rFonts w:cs="Arial"/>
        </w:rPr>
      </w:pPr>
      <w:r>
        <w:rPr>
          <w:rFonts w:cs="Arial"/>
        </w:rPr>
        <w:t xml:space="preserve">1 </w:t>
      </w:r>
      <w:r w:rsidR="00FD61B3" w:rsidRPr="00883F32">
        <w:rPr>
          <w:rFonts w:cs="Arial"/>
        </w:rPr>
        <w:t>Introduction</w:t>
      </w:r>
    </w:p>
    <w:p w14:paraId="3806B3A8" w14:textId="505956B2" w:rsidR="00F63C06" w:rsidRPr="00410792" w:rsidRDefault="000D7219" w:rsidP="00AD2C23">
      <w:pPr>
        <w:adjustRightInd w:val="0"/>
        <w:snapToGrid w:val="0"/>
        <w:spacing w:beforeLines="50" w:before="120" w:afterLines="50" w:after="120"/>
        <w:rPr>
          <w:rFonts w:ascii="Times New Roman" w:hAnsi="Times New Roman" w:cs="Times New Roman"/>
        </w:rPr>
      </w:pPr>
      <w:bookmarkStart w:id="4" w:name="OLE_LINK104"/>
      <w:bookmarkStart w:id="5" w:name="OLE_LINK105"/>
      <w:r w:rsidRPr="00410792">
        <w:rPr>
          <w:rFonts w:ascii="Times New Roman" w:hAnsi="Times New Roman" w:cs="Times New Roman"/>
        </w:rPr>
        <w:t xml:space="preserve">In </w:t>
      </w:r>
      <w:r w:rsidR="000A0667" w:rsidRPr="00410792">
        <w:rPr>
          <w:rFonts w:ascii="Times New Roman" w:hAnsi="Times New Roman" w:cs="Times New Roman"/>
        </w:rPr>
        <w:t>RAN4 WID</w:t>
      </w:r>
      <w:r w:rsidR="003F0FDF" w:rsidRPr="00410792">
        <w:rPr>
          <w:rFonts w:ascii="Times New Roman" w:hAnsi="Times New Roman" w:cs="Times New Roman"/>
        </w:rPr>
        <w:t xml:space="preserve"> </w:t>
      </w:r>
      <w:r w:rsidR="008A74AB" w:rsidRPr="00410792">
        <w:rPr>
          <w:rFonts w:ascii="Times New Roman" w:hAnsi="Times New Roman" w:cs="Times New Roman"/>
        </w:rPr>
        <w:t>[1]</w:t>
      </w:r>
      <w:r w:rsidRPr="00410792">
        <w:rPr>
          <w:rFonts w:ascii="Times New Roman" w:hAnsi="Times New Roman" w:cs="Times New Roman"/>
        </w:rPr>
        <w:t>,</w:t>
      </w:r>
      <w:r w:rsidR="000A0667" w:rsidRPr="00410792">
        <w:rPr>
          <w:rFonts w:ascii="Times New Roman" w:hAnsi="Times New Roman" w:cs="Times New Roman"/>
        </w:rPr>
        <w:t xml:space="preserve"> for 6Rx</w:t>
      </w:r>
      <w:r w:rsidRPr="00410792">
        <w:rPr>
          <w:rFonts w:ascii="Times New Roman" w:hAnsi="Times New Roman" w:cs="Times New Roman"/>
        </w:rPr>
        <w:t>,</w:t>
      </w:r>
      <w:r w:rsidR="000A0667" w:rsidRPr="00410792">
        <w:rPr>
          <w:rFonts w:ascii="Times New Roman" w:hAnsi="Times New Roman" w:cs="Times New Roman"/>
        </w:rPr>
        <w:t xml:space="preserve"> </w:t>
      </w:r>
      <w:r w:rsidR="00CA318B" w:rsidRPr="00410792">
        <w:rPr>
          <w:rFonts w:ascii="Times New Roman" w:hAnsi="Times New Roman" w:cs="Times New Roman"/>
        </w:rPr>
        <w:t xml:space="preserve">an objective for SRS </w:t>
      </w:r>
      <w:r w:rsidR="000A0667" w:rsidRPr="00410792">
        <w:rPr>
          <w:rFonts w:ascii="Times New Roman" w:hAnsi="Times New Roman" w:cs="Times New Roman"/>
        </w:rPr>
        <w:t>antenna switching</w:t>
      </w:r>
      <w:r w:rsidRPr="00410792">
        <w:rPr>
          <w:rFonts w:ascii="Times New Roman" w:hAnsi="Times New Roman" w:cs="Times New Roman"/>
        </w:rPr>
        <w:t xml:space="preserve"> is included but</w:t>
      </w:r>
      <w:r w:rsidR="00633A86" w:rsidRPr="00410792">
        <w:rPr>
          <w:rFonts w:ascii="Times New Roman" w:hAnsi="Times New Roman" w:cs="Times New Roman"/>
        </w:rPr>
        <w:t xml:space="preserve"> without RAN1 TU</w:t>
      </w:r>
      <w:r w:rsidR="00F63C06" w:rsidRPr="00410792">
        <w:rPr>
          <w:rFonts w:ascii="Times New Roman" w:hAnsi="Times New Roman" w:cs="Times New Roman"/>
        </w:rPr>
        <w:t xml:space="preserve">:  </w:t>
      </w:r>
    </w:p>
    <w:tbl>
      <w:tblPr>
        <w:tblStyle w:val="aff"/>
        <w:tblW w:w="9634" w:type="dxa"/>
        <w:tblLook w:val="04A0" w:firstRow="1" w:lastRow="0" w:firstColumn="1" w:lastColumn="0" w:noHBand="0" w:noVBand="1"/>
      </w:tblPr>
      <w:tblGrid>
        <w:gridCol w:w="9634"/>
      </w:tblGrid>
      <w:tr w:rsidR="00F63C06" w14:paraId="17D9265F" w14:textId="77777777" w:rsidTr="00AD2C23">
        <w:tc>
          <w:tcPr>
            <w:tcW w:w="9634" w:type="dxa"/>
          </w:tcPr>
          <w:p w14:paraId="74270434" w14:textId="58AC2FC2" w:rsidR="00F63C06" w:rsidRPr="003F0FDF" w:rsidRDefault="003F0FDF" w:rsidP="00410792">
            <w:pPr>
              <w:pStyle w:val="afff0"/>
              <w:widowControl w:val="0"/>
              <w:numPr>
                <w:ilvl w:val="0"/>
                <w:numId w:val="17"/>
              </w:numPr>
              <w:adjustRightInd w:val="0"/>
              <w:snapToGrid w:val="0"/>
              <w:spacing w:beforeLines="50" w:before="120" w:afterLines="50" w:after="120"/>
              <w:ind w:firstLineChars="0"/>
            </w:pPr>
            <w:r w:rsidRPr="0038453D">
              <w:rPr>
                <w:rFonts w:ascii="Times New Roman" w:hAnsi="Times New Roman" w:cs="Times New Roman"/>
                <w:sz w:val="20"/>
                <w:szCs w:val="20"/>
              </w:rPr>
              <w:t>Specify the requirements to support SRS antenna switching including t1r6, t2r6, t3r6, t4r6 depending on UE capability</w:t>
            </w:r>
          </w:p>
        </w:tc>
      </w:tr>
    </w:tbl>
    <w:p w14:paraId="490576E9" w14:textId="0E5FDA16" w:rsidR="000A0667" w:rsidRPr="00410792" w:rsidRDefault="00AD2C23" w:rsidP="00AD2C23">
      <w:pPr>
        <w:adjustRightInd w:val="0"/>
        <w:snapToGrid w:val="0"/>
        <w:spacing w:beforeLines="50" w:before="120" w:afterLines="50" w:after="120"/>
        <w:rPr>
          <w:rFonts w:ascii="Times New Roman" w:hAnsi="Times New Roman" w:cs="Times New Roman"/>
        </w:rPr>
      </w:pPr>
      <w:r w:rsidRPr="00410792">
        <w:rPr>
          <w:rFonts w:ascii="Times New Roman" w:hAnsi="Times New Roman" w:cs="Times New Roman"/>
        </w:rPr>
        <w:t>T</w:t>
      </w:r>
      <w:r w:rsidR="000A0667" w:rsidRPr="00410792">
        <w:rPr>
          <w:rFonts w:ascii="Times New Roman" w:hAnsi="Times New Roman" w:cs="Times New Roman"/>
        </w:rPr>
        <w:t xml:space="preserve">he antenna switching 3T6R and 4T6R are </w:t>
      </w:r>
      <w:r w:rsidRPr="00410792">
        <w:rPr>
          <w:rFonts w:ascii="Times New Roman" w:hAnsi="Times New Roman" w:cs="Times New Roman"/>
        </w:rPr>
        <w:t>both discussed in RAN1 and RAN4, however, there is no consensus achieved.</w:t>
      </w:r>
      <w:r w:rsidR="000A0667" w:rsidRPr="00410792">
        <w:rPr>
          <w:rFonts w:ascii="Times New Roman" w:hAnsi="Times New Roman" w:cs="Times New Roman"/>
        </w:rPr>
        <w:t xml:space="preserve"> </w:t>
      </w:r>
    </w:p>
    <w:p w14:paraId="05F9C450" w14:textId="39D04DB5" w:rsidR="003F0FDF" w:rsidRPr="00410792" w:rsidRDefault="00AD2C23" w:rsidP="00AD2C23">
      <w:pPr>
        <w:adjustRightInd w:val="0"/>
        <w:snapToGrid w:val="0"/>
        <w:spacing w:beforeLines="50" w:before="120" w:afterLines="50" w:after="120"/>
        <w:rPr>
          <w:rFonts w:ascii="Times New Roman" w:hAnsi="Times New Roman" w:cs="Times New Roman"/>
        </w:rPr>
      </w:pPr>
      <w:r w:rsidRPr="00410792">
        <w:rPr>
          <w:rFonts w:ascii="Times New Roman" w:hAnsi="Times New Roman" w:cs="Times New Roman"/>
        </w:rPr>
        <w:t xml:space="preserve">In this paper, </w:t>
      </w:r>
      <w:r w:rsidR="003F0FDF" w:rsidRPr="00410792">
        <w:rPr>
          <w:rFonts w:ascii="Times New Roman" w:hAnsi="Times New Roman" w:cs="Times New Roman"/>
        </w:rPr>
        <w:t xml:space="preserve">we provide rapporteur company’s view on antenna switching for 3T6R and 4T6R </w:t>
      </w:r>
      <w:r w:rsidRPr="00410792">
        <w:rPr>
          <w:rFonts w:ascii="Times New Roman" w:hAnsi="Times New Roman" w:cs="Times New Roman"/>
        </w:rPr>
        <w:t xml:space="preserve">based on the discussion </w:t>
      </w:r>
      <w:r w:rsidR="000D7219" w:rsidRPr="00410792">
        <w:rPr>
          <w:rFonts w:ascii="Times New Roman" w:hAnsi="Times New Roman" w:cs="Times New Roman"/>
        </w:rPr>
        <w:t>in</w:t>
      </w:r>
      <w:r w:rsidRPr="00410792">
        <w:rPr>
          <w:rFonts w:ascii="Times New Roman" w:hAnsi="Times New Roman" w:cs="Times New Roman"/>
        </w:rPr>
        <w:t xml:space="preserve"> RAN1 and RAN4</w:t>
      </w:r>
      <w:r w:rsidR="003F0FDF" w:rsidRPr="00410792">
        <w:rPr>
          <w:rFonts w:ascii="Times New Roman" w:hAnsi="Times New Roman" w:cs="Times New Roman"/>
        </w:rPr>
        <w:t xml:space="preserve">. </w:t>
      </w:r>
    </w:p>
    <w:bookmarkEnd w:id="4"/>
    <w:bookmarkEnd w:id="5"/>
    <w:p w14:paraId="0636B00D" w14:textId="2C6A1E48" w:rsidR="002D0FAC" w:rsidRDefault="00D43146" w:rsidP="002D0FAC">
      <w:pPr>
        <w:pStyle w:val="10"/>
        <w:rPr>
          <w:rFonts w:cs="Arial"/>
        </w:rPr>
      </w:pPr>
      <w:r>
        <w:rPr>
          <w:rFonts w:cs="Arial"/>
        </w:rPr>
        <w:t xml:space="preserve">2 </w:t>
      </w:r>
      <w:r w:rsidR="009A65B2">
        <w:rPr>
          <w:rFonts w:cs="Arial"/>
        </w:rPr>
        <w:t>Discussion</w:t>
      </w:r>
    </w:p>
    <w:p w14:paraId="1E1005C7" w14:textId="156B49FA" w:rsidR="00AD2C23" w:rsidRPr="00410792" w:rsidRDefault="00AD2C23" w:rsidP="00AD2C23">
      <w:pPr>
        <w:adjustRightInd w:val="0"/>
        <w:snapToGrid w:val="0"/>
        <w:spacing w:beforeLines="50" w:before="120" w:afterLines="50" w:after="120"/>
        <w:rPr>
          <w:rFonts w:ascii="Times New Roman" w:hAnsi="Times New Roman" w:cs="Times New Roman"/>
        </w:rPr>
      </w:pPr>
      <w:r w:rsidRPr="00410792">
        <w:rPr>
          <w:rFonts w:ascii="Times New Roman" w:hAnsi="Times New Roman" w:cs="Times New Roman"/>
        </w:rPr>
        <w:t>In RAN4, 3T6R and 4T6R were discussed and a conclusion as follows, i.e., 3T6R and 4T6R are pending for RAN1 discussion and feedback</w:t>
      </w:r>
      <w:r w:rsidR="000D7219" w:rsidRPr="00410792">
        <w:rPr>
          <w:rFonts w:ascii="Times New Roman" w:hAnsi="Times New Roman" w:cs="Times New Roman"/>
        </w:rPr>
        <w:t>, and then a LS to RAN1 (R4-2406718/R1-2403834) ask to consider 3T6R and 4T6R</w:t>
      </w:r>
      <w:r w:rsidR="000D7219" w:rsidRPr="00410792">
        <w:rPr>
          <w:rFonts w:ascii="Times New Roman" w:hAnsi="Times New Roman" w:cs="Times New Roman" w:hint="eastAsia"/>
        </w:rPr>
        <w:t>.</w:t>
      </w:r>
    </w:p>
    <w:tbl>
      <w:tblPr>
        <w:tblStyle w:val="aff"/>
        <w:tblW w:w="0" w:type="auto"/>
        <w:tblLook w:val="04A0" w:firstRow="1" w:lastRow="0" w:firstColumn="1" w:lastColumn="0" w:noHBand="0" w:noVBand="1"/>
      </w:tblPr>
      <w:tblGrid>
        <w:gridCol w:w="9608"/>
      </w:tblGrid>
      <w:tr w:rsidR="00AD2C23" w14:paraId="759C32D6" w14:textId="77777777" w:rsidTr="009475DC">
        <w:trPr>
          <w:trHeight w:val="695"/>
        </w:trPr>
        <w:tc>
          <w:tcPr>
            <w:tcW w:w="9608" w:type="dxa"/>
          </w:tcPr>
          <w:p w14:paraId="67BA6AB3" w14:textId="6D330EF1" w:rsidR="00AD2C23" w:rsidRPr="00410792" w:rsidRDefault="00AD2C23" w:rsidP="00AD2C23">
            <w:pPr>
              <w:adjustRightInd w:val="0"/>
              <w:snapToGrid w:val="0"/>
              <w:spacing w:afterLines="50" w:after="120"/>
              <w:rPr>
                <w:rFonts w:ascii="Times New Roman" w:hAnsi="Times New Roman" w:cs="Times New Roman"/>
                <w:lang w:val="en-GB"/>
              </w:rPr>
            </w:pPr>
            <w:r w:rsidRPr="00410792">
              <w:rPr>
                <w:rFonts w:ascii="Times New Roman" w:hAnsi="Times New Roman" w:cs="Times New Roman"/>
                <w:b/>
              </w:rPr>
              <w:t>Way forward</w:t>
            </w:r>
            <w:r w:rsidR="008A74AB" w:rsidRPr="00410792">
              <w:rPr>
                <w:rFonts w:ascii="Times New Roman" w:hAnsi="Times New Roman" w:cs="Times New Roman"/>
              </w:rPr>
              <w:t xml:space="preserve"> [2]</w:t>
            </w:r>
            <w:r w:rsidRPr="00410792">
              <w:rPr>
                <w:rFonts w:ascii="Times New Roman" w:hAnsi="Times New Roman" w:cs="Times New Roman"/>
              </w:rPr>
              <w:t>: RAN4 to focus on discussing ∆</w:t>
            </w:r>
            <w:proofErr w:type="spellStart"/>
            <w:r w:rsidRPr="00410792">
              <w:rPr>
                <w:rFonts w:ascii="Times New Roman" w:hAnsi="Times New Roman" w:cs="Times New Roman"/>
              </w:rPr>
              <w:t>T</w:t>
            </w:r>
            <w:r w:rsidRPr="00410792">
              <w:rPr>
                <w:rFonts w:ascii="Times New Roman" w:hAnsi="Times New Roman" w:cs="Times New Roman"/>
                <w:vertAlign w:val="subscript"/>
              </w:rPr>
              <w:t>RxSRS</w:t>
            </w:r>
            <w:proofErr w:type="spellEnd"/>
            <w:r w:rsidRPr="00410792">
              <w:rPr>
                <w:rFonts w:ascii="Times New Roman" w:hAnsi="Times New Roman" w:cs="Times New Roman"/>
              </w:rPr>
              <w:t xml:space="preserve"> for 1tr6 and t2r6 until RAN1 concludes work on 3t6r and 4t6r. Pending RAN1 feedback, RAN4 can consider any necessary updates to the work scope in a Revised WID for the SRS antenna configurations subject to RAN Plenary approval.</w:t>
            </w:r>
          </w:p>
        </w:tc>
      </w:tr>
    </w:tbl>
    <w:p w14:paraId="35D2F115" w14:textId="0E552F15" w:rsidR="00A73F32" w:rsidRPr="00410792" w:rsidRDefault="00AD2C23" w:rsidP="00AD2C23">
      <w:pPr>
        <w:adjustRightInd w:val="0"/>
        <w:snapToGrid w:val="0"/>
        <w:spacing w:beforeLines="50" w:before="120" w:afterLines="50" w:after="120"/>
        <w:rPr>
          <w:rFonts w:ascii="Times New Roman" w:hAnsi="Times New Roman" w:cs="Times New Roman"/>
        </w:rPr>
      </w:pPr>
      <w:r w:rsidRPr="00410792">
        <w:rPr>
          <w:rFonts w:ascii="Times New Roman" w:hAnsi="Times New Roman" w:cs="Times New Roman" w:hint="eastAsia"/>
        </w:rPr>
        <w:t>I</w:t>
      </w:r>
      <w:r w:rsidRPr="00410792">
        <w:rPr>
          <w:rFonts w:ascii="Times New Roman" w:hAnsi="Times New Roman" w:cs="Times New Roman"/>
        </w:rPr>
        <w:t>n RAN1,</w:t>
      </w:r>
      <w:r w:rsidR="00C52564" w:rsidRPr="00410792">
        <w:rPr>
          <w:rFonts w:ascii="Times New Roman" w:hAnsi="Times New Roman" w:cs="Times New Roman"/>
        </w:rPr>
        <w:t xml:space="preserve"> both 3T6R and 4T6R have been discussed. </w:t>
      </w:r>
      <w:r w:rsidR="00A73F32" w:rsidRPr="00410792">
        <w:rPr>
          <w:rFonts w:ascii="Times New Roman" w:hAnsi="Times New Roman" w:cs="Times New Roman"/>
        </w:rPr>
        <w:t>However, there are no consensus for both 3T6R and 4T6R in RAN1, where the discussion</w:t>
      </w:r>
      <w:r w:rsidR="005542F2" w:rsidRPr="00410792">
        <w:rPr>
          <w:rFonts w:ascii="Times New Roman" w:hAnsi="Times New Roman" w:cs="Times New Roman"/>
        </w:rPr>
        <w:t xml:space="preserve"> in RAN1#117</w:t>
      </w:r>
      <w:r w:rsidR="00A73F32" w:rsidRPr="00410792">
        <w:rPr>
          <w:rFonts w:ascii="Times New Roman" w:hAnsi="Times New Roman" w:cs="Times New Roman"/>
        </w:rPr>
        <w:t xml:space="preserve"> is summarized in </w:t>
      </w:r>
      <w:r w:rsidR="008A74AB" w:rsidRPr="00410792">
        <w:rPr>
          <w:rFonts w:ascii="Times New Roman" w:hAnsi="Times New Roman" w:cs="Times New Roman"/>
        </w:rPr>
        <w:t>[3]</w:t>
      </w:r>
      <w:r w:rsidR="00A73F32" w:rsidRPr="00410792">
        <w:rPr>
          <w:rFonts w:ascii="Times New Roman" w:hAnsi="Times New Roman" w:cs="Times New Roman"/>
        </w:rPr>
        <w:t xml:space="preserve">. </w:t>
      </w:r>
    </w:p>
    <w:p w14:paraId="25888EC2" w14:textId="440CE17C" w:rsidR="00AD2C23" w:rsidRPr="00410792" w:rsidRDefault="00CA318B" w:rsidP="00AD2C23">
      <w:pPr>
        <w:adjustRightInd w:val="0"/>
        <w:snapToGrid w:val="0"/>
        <w:spacing w:beforeLines="50" w:before="120" w:afterLines="50" w:after="120"/>
        <w:rPr>
          <w:rFonts w:ascii="Times New Roman" w:hAnsi="Times New Roman" w:cs="Times New Roman"/>
        </w:rPr>
      </w:pPr>
      <w:r w:rsidRPr="00410792">
        <w:rPr>
          <w:rFonts w:ascii="Times New Roman" w:hAnsi="Times New Roman" w:cs="Times New Roman"/>
        </w:rPr>
        <w:t xml:space="preserve">It should also be noted that </w:t>
      </w:r>
      <w:r w:rsidR="00A73F32" w:rsidRPr="00410792">
        <w:rPr>
          <w:rFonts w:ascii="Times New Roman" w:hAnsi="Times New Roman" w:cs="Times New Roman"/>
        </w:rPr>
        <w:t>3T6R</w:t>
      </w:r>
      <w:r w:rsidR="000D7219" w:rsidRPr="00410792">
        <w:rPr>
          <w:rFonts w:ascii="Times New Roman" w:hAnsi="Times New Roman" w:cs="Times New Roman"/>
        </w:rPr>
        <w:t xml:space="preserve"> antenna switching</w:t>
      </w:r>
      <w:r w:rsidR="00A73F32" w:rsidRPr="00410792">
        <w:rPr>
          <w:rFonts w:ascii="Times New Roman" w:hAnsi="Times New Roman" w:cs="Times New Roman"/>
        </w:rPr>
        <w:t xml:space="preserve"> </w:t>
      </w:r>
      <w:r w:rsidR="000D7219" w:rsidRPr="00410792">
        <w:rPr>
          <w:rFonts w:ascii="Times New Roman" w:hAnsi="Times New Roman" w:cs="Times New Roman"/>
        </w:rPr>
        <w:t>was</w:t>
      </w:r>
      <w:r w:rsidR="00A73F32" w:rsidRPr="00410792">
        <w:rPr>
          <w:rFonts w:ascii="Times New Roman" w:hAnsi="Times New Roman" w:cs="Times New Roman"/>
        </w:rPr>
        <w:t xml:space="preserve"> already discussed two times in Rel-19. In RAN1#116, there is </w:t>
      </w:r>
      <w:r w:rsidR="008A74AB" w:rsidRPr="00410792">
        <w:rPr>
          <w:rFonts w:ascii="Times New Roman" w:hAnsi="Times New Roman" w:cs="Times New Roman"/>
        </w:rPr>
        <w:t>a</w:t>
      </w:r>
      <w:r w:rsidR="00A73F32" w:rsidRPr="00410792">
        <w:rPr>
          <w:rFonts w:ascii="Times New Roman" w:hAnsi="Times New Roman" w:cs="Times New Roman"/>
        </w:rPr>
        <w:t xml:space="preserve"> conclusion shown as follows, no consensus for 3T6R in Rel-19.</w:t>
      </w:r>
      <w:r w:rsidR="000D7219" w:rsidRPr="00410792">
        <w:rPr>
          <w:rFonts w:ascii="Times New Roman" w:hAnsi="Times New Roman" w:cs="Times New Roman"/>
        </w:rPr>
        <w:t xml:space="preserve"> Then,</w:t>
      </w:r>
      <w:r w:rsidR="00A73F32" w:rsidRPr="00410792">
        <w:rPr>
          <w:rFonts w:ascii="Times New Roman" w:hAnsi="Times New Roman" w:cs="Times New Roman"/>
        </w:rPr>
        <w:t xml:space="preserve"> </w:t>
      </w:r>
      <w:r w:rsidR="000D7219" w:rsidRPr="00410792">
        <w:rPr>
          <w:rFonts w:ascii="Times New Roman" w:hAnsi="Times New Roman" w:cs="Times New Roman"/>
        </w:rPr>
        <w:t>i</w:t>
      </w:r>
      <w:r w:rsidR="00A73F32" w:rsidRPr="00410792">
        <w:rPr>
          <w:rFonts w:ascii="Times New Roman" w:hAnsi="Times New Roman" w:cs="Times New Roman"/>
        </w:rPr>
        <w:t xml:space="preserve">t was discussed again in RAN1#117, </w:t>
      </w:r>
      <w:r w:rsidR="008A74AB" w:rsidRPr="00410792">
        <w:rPr>
          <w:rFonts w:ascii="Times New Roman" w:hAnsi="Times New Roman" w:cs="Times New Roman"/>
        </w:rPr>
        <w:t>however, there is still no consensus to support 3T6R in Rel-19.</w:t>
      </w:r>
    </w:p>
    <w:tbl>
      <w:tblPr>
        <w:tblStyle w:val="aff"/>
        <w:tblW w:w="0" w:type="auto"/>
        <w:tblLook w:val="04A0" w:firstRow="1" w:lastRow="0" w:firstColumn="1" w:lastColumn="0" w:noHBand="0" w:noVBand="1"/>
      </w:tblPr>
      <w:tblGrid>
        <w:gridCol w:w="9631"/>
      </w:tblGrid>
      <w:tr w:rsidR="00A73F32" w14:paraId="0627C742" w14:textId="77777777" w:rsidTr="00A73F32">
        <w:tc>
          <w:tcPr>
            <w:tcW w:w="9631" w:type="dxa"/>
          </w:tcPr>
          <w:p w14:paraId="37305E54" w14:textId="77777777" w:rsidR="00A73F32" w:rsidRPr="00C93721" w:rsidRDefault="00A73F32" w:rsidP="00A73F32">
            <w:pPr>
              <w:contextualSpacing/>
              <w:rPr>
                <w:rFonts w:ascii="Times New Roman" w:hAnsi="Times New Roman"/>
                <w:b/>
                <w:bCs/>
                <w:szCs w:val="20"/>
              </w:rPr>
            </w:pPr>
            <w:r w:rsidRPr="00C93721">
              <w:rPr>
                <w:rFonts w:ascii="Times New Roman" w:hAnsi="Times New Roman"/>
                <w:b/>
                <w:bCs/>
                <w:szCs w:val="20"/>
              </w:rPr>
              <w:t>Conclusion</w:t>
            </w:r>
          </w:p>
          <w:p w14:paraId="30068BA3" w14:textId="658BDBE9" w:rsidR="00A73F32" w:rsidRPr="00A73F32" w:rsidRDefault="00A73F32" w:rsidP="00A73F32">
            <w:pPr>
              <w:contextualSpacing/>
              <w:rPr>
                <w:rFonts w:ascii="Times New Roman" w:hAnsi="Times New Roman"/>
                <w:szCs w:val="20"/>
              </w:rPr>
            </w:pPr>
            <w:r w:rsidRPr="00C93721">
              <w:rPr>
                <w:rFonts w:ascii="Times New Roman" w:hAnsi="Times New Roman"/>
                <w:szCs w:val="20"/>
              </w:rPr>
              <w:t>There is no consensus in RAN1 to support antenna switching for 3TX UE in Rel-19</w:t>
            </w:r>
          </w:p>
        </w:tc>
      </w:tr>
    </w:tbl>
    <w:p w14:paraId="62BFE8F7" w14:textId="77777777" w:rsidR="00A73F32" w:rsidRDefault="00A73F32" w:rsidP="00A73F32">
      <w:pPr>
        <w:contextualSpacing/>
        <w:rPr>
          <w:rFonts w:ascii="Times New Roman" w:hAnsi="Times New Roman"/>
          <w:b/>
          <w:bCs/>
          <w:szCs w:val="20"/>
        </w:rPr>
      </w:pPr>
    </w:p>
    <w:p w14:paraId="710D609C" w14:textId="35AA6E02" w:rsidR="00633A86" w:rsidRPr="00410792" w:rsidRDefault="008A74AB" w:rsidP="00410792">
      <w:pPr>
        <w:adjustRightInd w:val="0"/>
        <w:snapToGrid w:val="0"/>
        <w:spacing w:beforeLines="50" w:before="120" w:afterLines="50" w:after="120"/>
        <w:rPr>
          <w:rFonts w:ascii="Times New Roman" w:hAnsi="Times New Roman" w:cs="Times New Roman"/>
        </w:rPr>
      </w:pPr>
      <w:r w:rsidRPr="00410792">
        <w:rPr>
          <w:rFonts w:ascii="Times New Roman" w:hAnsi="Times New Roman" w:cs="Times New Roman" w:hint="eastAsia"/>
        </w:rPr>
        <w:t>B</w:t>
      </w:r>
      <w:r w:rsidRPr="00410792">
        <w:rPr>
          <w:rFonts w:ascii="Times New Roman" w:hAnsi="Times New Roman" w:cs="Times New Roman"/>
        </w:rPr>
        <w:t>ased on the discussion in RAN1 and RAN4, 3T6R and 4T6R are clearly without consensus to support in Rel-19. Therefore, as rapporteur, we propose that:</w:t>
      </w:r>
    </w:p>
    <w:p w14:paraId="253C6D3A" w14:textId="6313DFFB" w:rsidR="008A74AB" w:rsidRPr="00410792" w:rsidRDefault="008A74AB" w:rsidP="00410792">
      <w:pPr>
        <w:adjustRightInd w:val="0"/>
        <w:snapToGrid w:val="0"/>
        <w:spacing w:beforeLines="50" w:before="120" w:afterLines="50" w:after="120"/>
        <w:rPr>
          <w:rFonts w:ascii="Times New Roman" w:hAnsi="Times New Roman" w:cs="Times New Roman"/>
          <w:b/>
          <w:i/>
        </w:rPr>
      </w:pPr>
      <w:r w:rsidRPr="00410792">
        <w:rPr>
          <w:rFonts w:ascii="Times New Roman" w:hAnsi="Times New Roman" w:cs="Times New Roman" w:hint="eastAsia"/>
          <w:b/>
          <w:i/>
        </w:rPr>
        <w:t>P</w:t>
      </w:r>
      <w:r w:rsidRPr="00410792">
        <w:rPr>
          <w:rFonts w:ascii="Times New Roman" w:hAnsi="Times New Roman" w:cs="Times New Roman"/>
          <w:b/>
          <w:i/>
        </w:rPr>
        <w:t xml:space="preserve">roposal 1: Remove 3T6R and 4T6R from the objectives </w:t>
      </w:r>
      <w:r w:rsidR="000D7219" w:rsidRPr="00410792">
        <w:rPr>
          <w:rFonts w:ascii="Times New Roman" w:hAnsi="Times New Roman" w:cs="Times New Roman"/>
          <w:b/>
          <w:i/>
        </w:rPr>
        <w:t>in</w:t>
      </w:r>
      <w:r w:rsidRPr="00410792">
        <w:rPr>
          <w:rFonts w:ascii="Times New Roman" w:hAnsi="Times New Roman" w:cs="Times New Roman"/>
          <w:b/>
          <w:i/>
        </w:rPr>
        <w:t xml:space="preserve"> RAN4 WID.</w:t>
      </w:r>
    </w:p>
    <w:p w14:paraId="29390F43" w14:textId="31871375" w:rsidR="00014237" w:rsidRPr="00D22C8B" w:rsidRDefault="00014237" w:rsidP="00014237">
      <w:pPr>
        <w:pStyle w:val="10"/>
        <w:rPr>
          <w:rFonts w:cs="Arial"/>
        </w:rPr>
      </w:pPr>
      <w:r w:rsidRPr="00D22C8B">
        <w:rPr>
          <w:rFonts w:cs="Arial"/>
        </w:rPr>
        <w:t>3</w:t>
      </w:r>
      <w:r w:rsidR="00D22C8B">
        <w:rPr>
          <w:rFonts w:cs="Arial"/>
        </w:rPr>
        <w:t xml:space="preserve"> </w:t>
      </w:r>
      <w:r w:rsidR="000D4FCE">
        <w:rPr>
          <w:rFonts w:cs="Arial"/>
        </w:rPr>
        <w:t>Conclusion</w:t>
      </w:r>
    </w:p>
    <w:p w14:paraId="634CF971" w14:textId="51F76A22" w:rsidR="0087120A" w:rsidRDefault="0087120A" w:rsidP="0087120A">
      <w:pPr>
        <w:rPr>
          <w:rFonts w:ascii="Times New Roman" w:hAnsi="Times New Roman" w:cs="Times New Roman"/>
        </w:rPr>
      </w:pPr>
      <w:r w:rsidRPr="00410792">
        <w:rPr>
          <w:rFonts w:ascii="Times New Roman" w:hAnsi="Times New Roman" w:cs="Times New Roman"/>
        </w:rPr>
        <w:t>Base on the above discussion</w:t>
      </w:r>
      <w:r w:rsidR="008A74AB" w:rsidRPr="00410792">
        <w:rPr>
          <w:rFonts w:ascii="Times New Roman" w:hAnsi="Times New Roman" w:cs="Times New Roman"/>
        </w:rPr>
        <w:t>, from the view of rapporteur, we propose that</w:t>
      </w:r>
    </w:p>
    <w:p w14:paraId="1BAF7F22" w14:textId="77777777" w:rsidR="00410792" w:rsidRPr="00410792" w:rsidRDefault="00410792" w:rsidP="0087120A">
      <w:pPr>
        <w:rPr>
          <w:rFonts w:ascii="Times New Roman" w:hAnsi="Times New Roman" w:cs="Times New Roman" w:hint="eastAsia"/>
        </w:rPr>
      </w:pPr>
    </w:p>
    <w:p w14:paraId="21121805" w14:textId="56910D11" w:rsidR="008A74AB" w:rsidRPr="00410792" w:rsidRDefault="008A74AB" w:rsidP="008A74AB">
      <w:pPr>
        <w:rPr>
          <w:rFonts w:ascii="Times New Roman" w:hAnsi="Times New Roman" w:cs="Times New Roman"/>
          <w:b/>
          <w:i/>
        </w:rPr>
      </w:pPr>
      <w:r w:rsidRPr="00410792">
        <w:rPr>
          <w:rFonts w:ascii="Times New Roman" w:hAnsi="Times New Roman" w:cs="Times New Roman"/>
          <w:b/>
          <w:i/>
        </w:rPr>
        <w:t xml:space="preserve">Proposal 1: Remove 3T6R and 4T6R from the objectives </w:t>
      </w:r>
      <w:r w:rsidR="000D7219" w:rsidRPr="00410792">
        <w:rPr>
          <w:rFonts w:ascii="Times New Roman" w:hAnsi="Times New Roman" w:cs="Times New Roman"/>
          <w:b/>
          <w:i/>
        </w:rPr>
        <w:t>in</w:t>
      </w:r>
      <w:r w:rsidRPr="00410792">
        <w:rPr>
          <w:rFonts w:ascii="Times New Roman" w:hAnsi="Times New Roman" w:cs="Times New Roman"/>
          <w:b/>
          <w:i/>
        </w:rPr>
        <w:t xml:space="preserve"> RAN4 WID.</w:t>
      </w:r>
      <w:bookmarkStart w:id="6" w:name="_GoBack"/>
      <w:bookmarkEnd w:id="6"/>
    </w:p>
    <w:p w14:paraId="05FD5906" w14:textId="77777777" w:rsidR="0087120A" w:rsidRPr="008A74AB" w:rsidRDefault="0087120A" w:rsidP="000D4FCE"/>
    <w:p w14:paraId="1F9F33B5" w14:textId="77777777" w:rsidR="00035E7D" w:rsidRPr="00883F32" w:rsidRDefault="00035E7D" w:rsidP="000D380F">
      <w:pPr>
        <w:pStyle w:val="10"/>
        <w:pBdr>
          <w:top w:val="single" w:sz="12" w:space="0" w:color="auto"/>
        </w:pBdr>
        <w:ind w:left="0" w:firstLine="0"/>
        <w:rPr>
          <w:rFonts w:eastAsia="Arial" w:cs="Arial"/>
        </w:rPr>
      </w:pPr>
      <w:r w:rsidRPr="00883F32">
        <w:rPr>
          <w:rFonts w:cs="Arial"/>
        </w:rPr>
        <w:lastRenderedPageBreak/>
        <w:t>References</w:t>
      </w:r>
    </w:p>
    <w:p w14:paraId="6E726006" w14:textId="3AED5773" w:rsidR="007A2A46" w:rsidRPr="00410792" w:rsidRDefault="007B3C01" w:rsidP="00F609B5">
      <w:pPr>
        <w:rPr>
          <w:rFonts w:ascii="Times New Roman" w:hAnsi="Times New Roman" w:cs="Times New Roman"/>
        </w:rPr>
      </w:pPr>
      <w:bookmarkStart w:id="7" w:name="OLE_LINK146"/>
      <w:bookmarkStart w:id="8" w:name="OLE_LINK147"/>
      <w:r w:rsidRPr="00410792">
        <w:rPr>
          <w:rFonts w:ascii="Times New Roman" w:hAnsi="Times New Roman" w:cs="Times New Roman"/>
        </w:rPr>
        <w:t xml:space="preserve">[1] </w:t>
      </w:r>
      <w:bookmarkEnd w:id="7"/>
      <w:bookmarkEnd w:id="8"/>
      <w:r w:rsidR="008A74AB" w:rsidRPr="00410792">
        <w:rPr>
          <w:rFonts w:ascii="Times New Roman" w:hAnsi="Times New Roman" w:cs="Times New Roman"/>
        </w:rPr>
        <w:t>RP-240828</w:t>
      </w:r>
      <w:r w:rsidR="00F609B5" w:rsidRPr="00410792">
        <w:rPr>
          <w:rFonts w:ascii="Times New Roman" w:hAnsi="Times New Roman" w:cs="Times New Roman"/>
        </w:rPr>
        <w:t>, “</w:t>
      </w:r>
      <w:r w:rsidR="008A74AB" w:rsidRPr="00410792">
        <w:rPr>
          <w:rFonts w:ascii="Times New Roman" w:hAnsi="Times New Roman" w:cs="Times New Roman"/>
        </w:rPr>
        <w:t>New WID: UE RF enhancements for NR FR1/FR2 and EN-DC, Phase 4</w:t>
      </w:r>
      <w:r w:rsidR="00F609B5" w:rsidRPr="00410792">
        <w:rPr>
          <w:rFonts w:ascii="Times New Roman" w:hAnsi="Times New Roman" w:cs="Times New Roman"/>
        </w:rPr>
        <w:t>”, RAN4 chair (Huawei)</w:t>
      </w:r>
    </w:p>
    <w:p w14:paraId="3745BC2A" w14:textId="19CEC3B1" w:rsidR="0087120A" w:rsidRPr="00410792" w:rsidRDefault="00605503" w:rsidP="008A74AB">
      <w:pPr>
        <w:rPr>
          <w:rFonts w:ascii="Times New Roman" w:hAnsi="Times New Roman" w:cs="Times New Roman"/>
        </w:rPr>
      </w:pPr>
      <w:r w:rsidRPr="00410792">
        <w:rPr>
          <w:rFonts w:ascii="Times New Roman" w:hAnsi="Times New Roman" w:cs="Times New Roman"/>
        </w:rPr>
        <w:t xml:space="preserve">[2] </w:t>
      </w:r>
      <w:r w:rsidR="008A74AB" w:rsidRPr="00410792">
        <w:rPr>
          <w:rFonts w:ascii="Times New Roman" w:hAnsi="Times New Roman" w:cs="Times New Roman"/>
        </w:rPr>
        <w:t>R4-2410751, “WF on requirements for 6Rx”, AT&amp;T</w:t>
      </w:r>
    </w:p>
    <w:p w14:paraId="7118AAC7" w14:textId="15AF3233" w:rsidR="0087120A" w:rsidRPr="00410792" w:rsidRDefault="008A74AB" w:rsidP="00F609B5">
      <w:pPr>
        <w:rPr>
          <w:rFonts w:ascii="Times New Roman" w:hAnsi="Times New Roman" w:cs="Times New Roman"/>
        </w:rPr>
      </w:pPr>
      <w:r w:rsidRPr="00410792">
        <w:rPr>
          <w:rFonts w:ascii="Times New Roman" w:hAnsi="Times New Roman" w:cs="Times New Roman"/>
        </w:rPr>
        <w:t xml:space="preserve">[3] </w:t>
      </w:r>
      <w:hyperlink r:id="rId8" w:history="1">
        <w:r w:rsidRPr="00410792">
          <w:rPr>
            <w:rFonts w:ascii="Times New Roman" w:hAnsi="Times New Roman" w:cs="Times New Roman"/>
          </w:rPr>
          <w:t>R1-2405647</w:t>
        </w:r>
      </w:hyperlink>
      <w:r w:rsidRPr="00410792">
        <w:rPr>
          <w:rFonts w:ascii="Times New Roman" w:hAnsi="Times New Roman" w:cs="Times New Roman"/>
        </w:rPr>
        <w:t>,</w:t>
      </w:r>
      <w:r w:rsidRPr="00410792">
        <w:rPr>
          <w:rFonts w:ascii="Times New Roman" w:hAnsi="Times New Roman" w:cs="Times New Roman"/>
        </w:rPr>
        <w:tab/>
        <w:t>“Summary of discussion on 3T6R and 4T6R antenna switching SRS” Moderator (Huawei)</w:t>
      </w:r>
    </w:p>
    <w:sectPr w:rsidR="0087120A" w:rsidRPr="00410792"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B818F" w14:textId="77777777" w:rsidR="00B71B0E" w:rsidRDefault="00B71B0E">
      <w:r>
        <w:separator/>
      </w:r>
    </w:p>
  </w:endnote>
  <w:endnote w:type="continuationSeparator" w:id="0">
    <w:p w14:paraId="5C70B3E7" w14:textId="77777777" w:rsidR="00B71B0E" w:rsidRDefault="00B7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4B3D5" w14:textId="77777777" w:rsidR="00B71B0E" w:rsidRDefault="00B71B0E">
      <w:r>
        <w:separator/>
      </w:r>
    </w:p>
  </w:footnote>
  <w:footnote w:type="continuationSeparator" w:id="0">
    <w:p w14:paraId="29338AFA" w14:textId="77777777" w:rsidR="00B71B0E" w:rsidRDefault="00B71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32FB7"/>
    <w:multiLevelType w:val="hybridMultilevel"/>
    <w:tmpl w:val="69BCBFA0"/>
    <w:lvl w:ilvl="0" w:tplc="C9681C72">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84A2A"/>
    <w:multiLevelType w:val="hybridMultilevel"/>
    <w:tmpl w:val="0136CBFA"/>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B744F1"/>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AB9E81CA"/>
    <w:lvl w:ilvl="0" w:tplc="04090003">
      <w:start w:val="1"/>
      <w:numFmt w:val="bullet"/>
      <w:lvlText w:val=""/>
      <w:lvlJc w:val="left"/>
      <w:pPr>
        <w:ind w:left="420" w:hanging="420"/>
      </w:pPr>
      <w:rPr>
        <w:rFonts w:ascii="Wingdings" w:hAnsi="Wingdings"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5079D"/>
    <w:multiLevelType w:val="hybridMultilevel"/>
    <w:tmpl w:val="9B6E4EC2"/>
    <w:lvl w:ilvl="0" w:tplc="CE9CC3C2">
      <w:start w:val="1"/>
      <w:numFmt w:val="bullet"/>
      <w:lvlText w:val=""/>
      <w:lvlJc w:val="left"/>
      <w:pPr>
        <w:tabs>
          <w:tab w:val="num" w:pos="720"/>
        </w:tabs>
        <w:ind w:left="720" w:hanging="360"/>
      </w:pPr>
      <w:rPr>
        <w:rFonts w:ascii="Wingdings" w:hAnsi="Wingdings" w:hint="default"/>
      </w:rPr>
    </w:lvl>
    <w:lvl w:ilvl="1" w:tplc="6B48300A">
      <w:start w:val="1"/>
      <w:numFmt w:val="bullet"/>
      <w:lvlText w:val=""/>
      <w:lvlJc w:val="left"/>
      <w:pPr>
        <w:tabs>
          <w:tab w:val="num" w:pos="1440"/>
        </w:tabs>
        <w:ind w:left="1440" w:hanging="360"/>
      </w:pPr>
      <w:rPr>
        <w:rFonts w:ascii="Wingdings" w:hAnsi="Wingdings" w:hint="default"/>
      </w:rPr>
    </w:lvl>
    <w:lvl w:ilvl="2" w:tplc="447E2C1A">
      <w:numFmt w:val="bullet"/>
      <w:lvlText w:val=""/>
      <w:lvlJc w:val="left"/>
      <w:pPr>
        <w:tabs>
          <w:tab w:val="num" w:pos="2160"/>
        </w:tabs>
        <w:ind w:left="2160" w:hanging="360"/>
      </w:pPr>
      <w:rPr>
        <w:rFonts w:ascii="Wingdings" w:hAnsi="Wingdings" w:hint="default"/>
      </w:rPr>
    </w:lvl>
    <w:lvl w:ilvl="3" w:tplc="3A6CA6D2" w:tentative="1">
      <w:start w:val="1"/>
      <w:numFmt w:val="bullet"/>
      <w:lvlText w:val=""/>
      <w:lvlJc w:val="left"/>
      <w:pPr>
        <w:tabs>
          <w:tab w:val="num" w:pos="2880"/>
        </w:tabs>
        <w:ind w:left="2880" w:hanging="360"/>
      </w:pPr>
      <w:rPr>
        <w:rFonts w:ascii="Wingdings" w:hAnsi="Wingdings" w:hint="default"/>
      </w:rPr>
    </w:lvl>
    <w:lvl w:ilvl="4" w:tplc="32369884" w:tentative="1">
      <w:start w:val="1"/>
      <w:numFmt w:val="bullet"/>
      <w:lvlText w:val=""/>
      <w:lvlJc w:val="left"/>
      <w:pPr>
        <w:tabs>
          <w:tab w:val="num" w:pos="3600"/>
        </w:tabs>
        <w:ind w:left="3600" w:hanging="360"/>
      </w:pPr>
      <w:rPr>
        <w:rFonts w:ascii="Wingdings" w:hAnsi="Wingdings" w:hint="default"/>
      </w:rPr>
    </w:lvl>
    <w:lvl w:ilvl="5" w:tplc="956E2886" w:tentative="1">
      <w:start w:val="1"/>
      <w:numFmt w:val="bullet"/>
      <w:lvlText w:val=""/>
      <w:lvlJc w:val="left"/>
      <w:pPr>
        <w:tabs>
          <w:tab w:val="num" w:pos="4320"/>
        </w:tabs>
        <w:ind w:left="4320" w:hanging="360"/>
      </w:pPr>
      <w:rPr>
        <w:rFonts w:ascii="Wingdings" w:hAnsi="Wingdings" w:hint="default"/>
      </w:rPr>
    </w:lvl>
    <w:lvl w:ilvl="6" w:tplc="E5269864" w:tentative="1">
      <w:start w:val="1"/>
      <w:numFmt w:val="bullet"/>
      <w:lvlText w:val=""/>
      <w:lvlJc w:val="left"/>
      <w:pPr>
        <w:tabs>
          <w:tab w:val="num" w:pos="5040"/>
        </w:tabs>
        <w:ind w:left="5040" w:hanging="360"/>
      </w:pPr>
      <w:rPr>
        <w:rFonts w:ascii="Wingdings" w:hAnsi="Wingdings" w:hint="default"/>
      </w:rPr>
    </w:lvl>
    <w:lvl w:ilvl="7" w:tplc="C4F22D5E" w:tentative="1">
      <w:start w:val="1"/>
      <w:numFmt w:val="bullet"/>
      <w:lvlText w:val=""/>
      <w:lvlJc w:val="left"/>
      <w:pPr>
        <w:tabs>
          <w:tab w:val="num" w:pos="5760"/>
        </w:tabs>
        <w:ind w:left="5760" w:hanging="360"/>
      </w:pPr>
      <w:rPr>
        <w:rFonts w:ascii="Wingdings" w:hAnsi="Wingdings" w:hint="default"/>
      </w:rPr>
    </w:lvl>
    <w:lvl w:ilvl="8" w:tplc="C158D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644E7"/>
    <w:multiLevelType w:val="hybridMultilevel"/>
    <w:tmpl w:val="DFB23586"/>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985903"/>
    <w:multiLevelType w:val="hybridMultilevel"/>
    <w:tmpl w:val="30D0FD96"/>
    <w:lvl w:ilvl="0" w:tplc="0908E294">
      <w:start w:val="1"/>
      <w:numFmt w:val="bullet"/>
      <w:lvlText w:val=""/>
      <w:lvlJc w:val="left"/>
      <w:pPr>
        <w:tabs>
          <w:tab w:val="num" w:pos="720"/>
        </w:tabs>
        <w:ind w:left="720" w:hanging="360"/>
      </w:pPr>
      <w:rPr>
        <w:rFonts w:ascii="Wingdings" w:hAnsi="Wingdings" w:hint="default"/>
      </w:rPr>
    </w:lvl>
    <w:lvl w:ilvl="1" w:tplc="D0F851B2" w:tentative="1">
      <w:start w:val="1"/>
      <w:numFmt w:val="bullet"/>
      <w:lvlText w:val=""/>
      <w:lvlJc w:val="left"/>
      <w:pPr>
        <w:tabs>
          <w:tab w:val="num" w:pos="1440"/>
        </w:tabs>
        <w:ind w:left="1440" w:hanging="360"/>
      </w:pPr>
      <w:rPr>
        <w:rFonts w:ascii="Wingdings" w:hAnsi="Wingdings" w:hint="default"/>
      </w:rPr>
    </w:lvl>
    <w:lvl w:ilvl="2" w:tplc="6D18B6F2" w:tentative="1">
      <w:start w:val="1"/>
      <w:numFmt w:val="bullet"/>
      <w:lvlText w:val=""/>
      <w:lvlJc w:val="left"/>
      <w:pPr>
        <w:tabs>
          <w:tab w:val="num" w:pos="2160"/>
        </w:tabs>
        <w:ind w:left="2160" w:hanging="360"/>
      </w:pPr>
      <w:rPr>
        <w:rFonts w:ascii="Wingdings" w:hAnsi="Wingdings" w:hint="default"/>
      </w:rPr>
    </w:lvl>
    <w:lvl w:ilvl="3" w:tplc="1092FBE0" w:tentative="1">
      <w:start w:val="1"/>
      <w:numFmt w:val="bullet"/>
      <w:lvlText w:val=""/>
      <w:lvlJc w:val="left"/>
      <w:pPr>
        <w:tabs>
          <w:tab w:val="num" w:pos="2880"/>
        </w:tabs>
        <w:ind w:left="2880" w:hanging="360"/>
      </w:pPr>
      <w:rPr>
        <w:rFonts w:ascii="Wingdings" w:hAnsi="Wingdings" w:hint="default"/>
      </w:rPr>
    </w:lvl>
    <w:lvl w:ilvl="4" w:tplc="519658CC" w:tentative="1">
      <w:start w:val="1"/>
      <w:numFmt w:val="bullet"/>
      <w:lvlText w:val=""/>
      <w:lvlJc w:val="left"/>
      <w:pPr>
        <w:tabs>
          <w:tab w:val="num" w:pos="3600"/>
        </w:tabs>
        <w:ind w:left="3600" w:hanging="360"/>
      </w:pPr>
      <w:rPr>
        <w:rFonts w:ascii="Wingdings" w:hAnsi="Wingdings" w:hint="default"/>
      </w:rPr>
    </w:lvl>
    <w:lvl w:ilvl="5" w:tplc="DB000B80" w:tentative="1">
      <w:start w:val="1"/>
      <w:numFmt w:val="bullet"/>
      <w:lvlText w:val=""/>
      <w:lvlJc w:val="left"/>
      <w:pPr>
        <w:tabs>
          <w:tab w:val="num" w:pos="4320"/>
        </w:tabs>
        <w:ind w:left="4320" w:hanging="360"/>
      </w:pPr>
      <w:rPr>
        <w:rFonts w:ascii="Wingdings" w:hAnsi="Wingdings" w:hint="default"/>
      </w:rPr>
    </w:lvl>
    <w:lvl w:ilvl="6" w:tplc="9A8C5760" w:tentative="1">
      <w:start w:val="1"/>
      <w:numFmt w:val="bullet"/>
      <w:lvlText w:val=""/>
      <w:lvlJc w:val="left"/>
      <w:pPr>
        <w:tabs>
          <w:tab w:val="num" w:pos="5040"/>
        </w:tabs>
        <w:ind w:left="5040" w:hanging="360"/>
      </w:pPr>
      <w:rPr>
        <w:rFonts w:ascii="Wingdings" w:hAnsi="Wingdings" w:hint="default"/>
      </w:rPr>
    </w:lvl>
    <w:lvl w:ilvl="7" w:tplc="9488B0E6" w:tentative="1">
      <w:start w:val="1"/>
      <w:numFmt w:val="bullet"/>
      <w:lvlText w:val=""/>
      <w:lvlJc w:val="left"/>
      <w:pPr>
        <w:tabs>
          <w:tab w:val="num" w:pos="5760"/>
        </w:tabs>
        <w:ind w:left="5760" w:hanging="360"/>
      </w:pPr>
      <w:rPr>
        <w:rFonts w:ascii="Wingdings" w:hAnsi="Wingdings" w:hint="default"/>
      </w:rPr>
    </w:lvl>
    <w:lvl w:ilvl="8" w:tplc="199CEAB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11E39"/>
    <w:multiLevelType w:val="multilevel"/>
    <w:tmpl w:val="6B1A261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8F64EE"/>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5AA0"/>
    <w:multiLevelType w:val="multilevel"/>
    <w:tmpl w:val="6B1A261E"/>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0" w15:restartNumberingAfterBreak="0">
    <w:nsid w:val="48B209C6"/>
    <w:multiLevelType w:val="multilevel"/>
    <w:tmpl w:val="BBF435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E2C2B76"/>
    <w:multiLevelType w:val="hybridMultilevel"/>
    <w:tmpl w:val="04EAFF8A"/>
    <w:lvl w:ilvl="0" w:tplc="E85A85A8">
      <w:start w:val="1"/>
      <w:numFmt w:val="bullet"/>
      <w:lvlText w:val="•"/>
      <w:lvlJc w:val="left"/>
      <w:pPr>
        <w:tabs>
          <w:tab w:val="num" w:pos="720"/>
        </w:tabs>
        <w:ind w:left="720" w:hanging="360"/>
      </w:pPr>
      <w:rPr>
        <w:rFonts w:ascii="宋体" w:hAnsi="宋体" w:hint="default"/>
      </w:rPr>
    </w:lvl>
    <w:lvl w:ilvl="1" w:tplc="12965918">
      <w:start w:val="1"/>
      <w:numFmt w:val="bullet"/>
      <w:lvlText w:val="•"/>
      <w:lvlJc w:val="left"/>
      <w:pPr>
        <w:tabs>
          <w:tab w:val="num" w:pos="1440"/>
        </w:tabs>
        <w:ind w:left="1440" w:hanging="360"/>
      </w:pPr>
      <w:rPr>
        <w:rFonts w:ascii="宋体" w:hAnsi="宋体" w:hint="default"/>
      </w:rPr>
    </w:lvl>
    <w:lvl w:ilvl="2" w:tplc="685AAD76">
      <w:start w:val="1"/>
      <w:numFmt w:val="bullet"/>
      <w:lvlText w:val="•"/>
      <w:lvlJc w:val="left"/>
      <w:pPr>
        <w:tabs>
          <w:tab w:val="num" w:pos="2160"/>
        </w:tabs>
        <w:ind w:left="2160" w:hanging="360"/>
      </w:pPr>
      <w:rPr>
        <w:rFonts w:ascii="宋体" w:hAnsi="宋体" w:hint="default"/>
      </w:rPr>
    </w:lvl>
    <w:lvl w:ilvl="3" w:tplc="0DEC686C" w:tentative="1">
      <w:start w:val="1"/>
      <w:numFmt w:val="bullet"/>
      <w:lvlText w:val="•"/>
      <w:lvlJc w:val="left"/>
      <w:pPr>
        <w:tabs>
          <w:tab w:val="num" w:pos="2880"/>
        </w:tabs>
        <w:ind w:left="2880" w:hanging="360"/>
      </w:pPr>
      <w:rPr>
        <w:rFonts w:ascii="宋体" w:hAnsi="宋体" w:hint="default"/>
      </w:rPr>
    </w:lvl>
    <w:lvl w:ilvl="4" w:tplc="72DA92FE" w:tentative="1">
      <w:start w:val="1"/>
      <w:numFmt w:val="bullet"/>
      <w:lvlText w:val="•"/>
      <w:lvlJc w:val="left"/>
      <w:pPr>
        <w:tabs>
          <w:tab w:val="num" w:pos="3600"/>
        </w:tabs>
        <w:ind w:left="3600" w:hanging="360"/>
      </w:pPr>
      <w:rPr>
        <w:rFonts w:ascii="宋体" w:hAnsi="宋体" w:hint="default"/>
      </w:rPr>
    </w:lvl>
    <w:lvl w:ilvl="5" w:tplc="7DEA1056" w:tentative="1">
      <w:start w:val="1"/>
      <w:numFmt w:val="bullet"/>
      <w:lvlText w:val="•"/>
      <w:lvlJc w:val="left"/>
      <w:pPr>
        <w:tabs>
          <w:tab w:val="num" w:pos="4320"/>
        </w:tabs>
        <w:ind w:left="4320" w:hanging="360"/>
      </w:pPr>
      <w:rPr>
        <w:rFonts w:ascii="宋体" w:hAnsi="宋体" w:hint="default"/>
      </w:rPr>
    </w:lvl>
    <w:lvl w:ilvl="6" w:tplc="2C32F546" w:tentative="1">
      <w:start w:val="1"/>
      <w:numFmt w:val="bullet"/>
      <w:lvlText w:val="•"/>
      <w:lvlJc w:val="left"/>
      <w:pPr>
        <w:tabs>
          <w:tab w:val="num" w:pos="5040"/>
        </w:tabs>
        <w:ind w:left="5040" w:hanging="360"/>
      </w:pPr>
      <w:rPr>
        <w:rFonts w:ascii="宋体" w:hAnsi="宋体" w:hint="default"/>
      </w:rPr>
    </w:lvl>
    <w:lvl w:ilvl="7" w:tplc="385ECEDC" w:tentative="1">
      <w:start w:val="1"/>
      <w:numFmt w:val="bullet"/>
      <w:lvlText w:val="•"/>
      <w:lvlJc w:val="left"/>
      <w:pPr>
        <w:tabs>
          <w:tab w:val="num" w:pos="5760"/>
        </w:tabs>
        <w:ind w:left="5760" w:hanging="360"/>
      </w:pPr>
      <w:rPr>
        <w:rFonts w:ascii="宋体" w:hAnsi="宋体" w:hint="default"/>
      </w:rPr>
    </w:lvl>
    <w:lvl w:ilvl="8" w:tplc="62A855C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B7A8C"/>
    <w:multiLevelType w:val="hybridMultilevel"/>
    <w:tmpl w:val="AFEC74DE"/>
    <w:lvl w:ilvl="0" w:tplc="C9681C72">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CD6D49"/>
    <w:multiLevelType w:val="hybridMultilevel"/>
    <w:tmpl w:val="A33EF8C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B5C4D89"/>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18"/>
  </w:num>
  <w:num w:numId="3">
    <w:abstractNumId w:val="29"/>
  </w:num>
  <w:num w:numId="4">
    <w:abstractNumId w:val="27"/>
  </w:num>
  <w:num w:numId="5">
    <w:abstractNumId w:val="13"/>
  </w:num>
  <w:num w:numId="6">
    <w:abstractNumId w:val="23"/>
  </w:num>
  <w:num w:numId="7">
    <w:abstractNumId w:val="32"/>
  </w:num>
  <w:num w:numId="8">
    <w:abstractNumId w:val="12"/>
  </w:num>
  <w:num w:numId="9">
    <w:abstractNumId w:val="11"/>
  </w:num>
  <w:num w:numId="10">
    <w:abstractNumId w:val="24"/>
  </w:num>
  <w:num w:numId="11">
    <w:abstractNumId w:val="16"/>
  </w:num>
  <w:num w:numId="12">
    <w:abstractNumId w:val="7"/>
  </w:num>
  <w:num w:numId="13">
    <w:abstractNumId w:val="30"/>
  </w:num>
  <w:num w:numId="14">
    <w:abstractNumId w:val="3"/>
  </w:num>
  <w:num w:numId="15">
    <w:abstractNumId w:val="22"/>
  </w:num>
  <w:num w:numId="16">
    <w:abstractNumId w:val="19"/>
  </w:num>
  <w:num w:numId="17">
    <w:abstractNumId w:val="4"/>
  </w:num>
  <w:num w:numId="18">
    <w:abstractNumId w:val="21"/>
  </w:num>
  <w:num w:numId="19">
    <w:abstractNumId w:val="5"/>
  </w:num>
  <w:num w:numId="20">
    <w:abstractNumId w:val="8"/>
  </w:num>
  <w:num w:numId="21">
    <w:abstractNumId w:val="20"/>
  </w:num>
  <w:num w:numId="22">
    <w:abstractNumId w:val="9"/>
  </w:num>
  <w:num w:numId="23">
    <w:abstractNumId w:val="1"/>
  </w:num>
  <w:num w:numId="24">
    <w:abstractNumId w:val="6"/>
  </w:num>
  <w:num w:numId="25">
    <w:abstractNumId w:val="2"/>
  </w:num>
  <w:num w:numId="26">
    <w:abstractNumId w:val="26"/>
  </w:num>
  <w:num w:numId="27">
    <w:abstractNumId w:val="0"/>
  </w:num>
  <w:num w:numId="28">
    <w:abstractNumId w:val="25"/>
  </w:num>
  <w:num w:numId="29">
    <w:abstractNumId w:val="15"/>
  </w:num>
  <w:num w:numId="30">
    <w:abstractNumId w:val="31"/>
  </w:num>
  <w:num w:numId="31">
    <w:abstractNumId w:val="14"/>
  </w:num>
  <w:num w:numId="32">
    <w:abstractNumId w:val="10"/>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F3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8D1"/>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667"/>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80F"/>
    <w:rsid w:val="000D3A33"/>
    <w:rsid w:val="000D3D14"/>
    <w:rsid w:val="000D4391"/>
    <w:rsid w:val="000D4418"/>
    <w:rsid w:val="000D4473"/>
    <w:rsid w:val="000D4A00"/>
    <w:rsid w:val="000D4FCE"/>
    <w:rsid w:val="000D5181"/>
    <w:rsid w:val="000D58BA"/>
    <w:rsid w:val="000D59BD"/>
    <w:rsid w:val="000D60F8"/>
    <w:rsid w:val="000D6118"/>
    <w:rsid w:val="000D651E"/>
    <w:rsid w:val="000D662B"/>
    <w:rsid w:val="000D67D8"/>
    <w:rsid w:val="000D7219"/>
    <w:rsid w:val="000D765D"/>
    <w:rsid w:val="000D7E31"/>
    <w:rsid w:val="000E0B57"/>
    <w:rsid w:val="000E1093"/>
    <w:rsid w:val="000E1177"/>
    <w:rsid w:val="000E1B40"/>
    <w:rsid w:val="000E22C3"/>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416"/>
    <w:rsid w:val="00195E42"/>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75B"/>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764"/>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95"/>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4AA1"/>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14"/>
    <w:rsid w:val="003B2F85"/>
    <w:rsid w:val="003B2FD4"/>
    <w:rsid w:val="003B3311"/>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0FDF"/>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792"/>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BF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8E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3C3E"/>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2F2"/>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4F7"/>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18"/>
    <w:rsid w:val="005A13C6"/>
    <w:rsid w:val="005A1962"/>
    <w:rsid w:val="005A1B4F"/>
    <w:rsid w:val="005A1DEF"/>
    <w:rsid w:val="005A2454"/>
    <w:rsid w:val="005A25D4"/>
    <w:rsid w:val="005A2A9B"/>
    <w:rsid w:val="005A3ADB"/>
    <w:rsid w:val="005A3CCD"/>
    <w:rsid w:val="005A41E4"/>
    <w:rsid w:val="005A4E2F"/>
    <w:rsid w:val="005A5870"/>
    <w:rsid w:val="005A6AD0"/>
    <w:rsid w:val="005A6EBE"/>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400"/>
    <w:rsid w:val="006010A4"/>
    <w:rsid w:val="0060113D"/>
    <w:rsid w:val="006034A7"/>
    <w:rsid w:val="00604275"/>
    <w:rsid w:val="00604847"/>
    <w:rsid w:val="00604D12"/>
    <w:rsid w:val="00604DDD"/>
    <w:rsid w:val="00604E84"/>
    <w:rsid w:val="00605022"/>
    <w:rsid w:val="00605503"/>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A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19"/>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8C8"/>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F24"/>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DD"/>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BC1"/>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20A"/>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4AB"/>
    <w:rsid w:val="008A7EB6"/>
    <w:rsid w:val="008B0F35"/>
    <w:rsid w:val="008B11F3"/>
    <w:rsid w:val="008B19EA"/>
    <w:rsid w:val="008B1B00"/>
    <w:rsid w:val="008B22CE"/>
    <w:rsid w:val="008B3131"/>
    <w:rsid w:val="008B35A0"/>
    <w:rsid w:val="008B3DB3"/>
    <w:rsid w:val="008B4AF5"/>
    <w:rsid w:val="008B529D"/>
    <w:rsid w:val="008B5F51"/>
    <w:rsid w:val="008B60FA"/>
    <w:rsid w:val="008B7586"/>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0A25"/>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A86"/>
    <w:rsid w:val="00927C24"/>
    <w:rsid w:val="0093032D"/>
    <w:rsid w:val="0093035B"/>
    <w:rsid w:val="0093061F"/>
    <w:rsid w:val="00930A38"/>
    <w:rsid w:val="009317C3"/>
    <w:rsid w:val="0093210B"/>
    <w:rsid w:val="009326D7"/>
    <w:rsid w:val="0093394F"/>
    <w:rsid w:val="00933A2D"/>
    <w:rsid w:val="009343AE"/>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639"/>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53F"/>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1D3"/>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3F32"/>
    <w:rsid w:val="00A74199"/>
    <w:rsid w:val="00A747D9"/>
    <w:rsid w:val="00A75AF6"/>
    <w:rsid w:val="00A7682D"/>
    <w:rsid w:val="00A76EE2"/>
    <w:rsid w:val="00A76FC4"/>
    <w:rsid w:val="00A7734D"/>
    <w:rsid w:val="00A779D4"/>
    <w:rsid w:val="00A77C0A"/>
    <w:rsid w:val="00A77FCF"/>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C2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B0E"/>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0D5D"/>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1B0"/>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6C54"/>
    <w:rsid w:val="00BF7AFB"/>
    <w:rsid w:val="00BF7FE9"/>
    <w:rsid w:val="00C0008A"/>
    <w:rsid w:val="00C0165F"/>
    <w:rsid w:val="00C02611"/>
    <w:rsid w:val="00C02E37"/>
    <w:rsid w:val="00C02FE4"/>
    <w:rsid w:val="00C03BA1"/>
    <w:rsid w:val="00C03D11"/>
    <w:rsid w:val="00C040F7"/>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ACA"/>
    <w:rsid w:val="00C45D01"/>
    <w:rsid w:val="00C45F43"/>
    <w:rsid w:val="00C46504"/>
    <w:rsid w:val="00C46D24"/>
    <w:rsid w:val="00C477A1"/>
    <w:rsid w:val="00C50B47"/>
    <w:rsid w:val="00C50EEC"/>
    <w:rsid w:val="00C510C7"/>
    <w:rsid w:val="00C51773"/>
    <w:rsid w:val="00C520C5"/>
    <w:rsid w:val="00C5230A"/>
    <w:rsid w:val="00C52564"/>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18B"/>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282"/>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2C8B"/>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3EC"/>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39E"/>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C7B"/>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6984"/>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876"/>
    <w:rsid w:val="00DE62A3"/>
    <w:rsid w:val="00DE678C"/>
    <w:rsid w:val="00DE6FAD"/>
    <w:rsid w:val="00DE745F"/>
    <w:rsid w:val="00DE79AB"/>
    <w:rsid w:val="00DE7A46"/>
    <w:rsid w:val="00DF05DC"/>
    <w:rsid w:val="00DF0772"/>
    <w:rsid w:val="00DF089D"/>
    <w:rsid w:val="00DF0C82"/>
    <w:rsid w:val="00DF0DD7"/>
    <w:rsid w:val="00DF0F60"/>
    <w:rsid w:val="00DF1550"/>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1634"/>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A66"/>
    <w:rsid w:val="00EA3F91"/>
    <w:rsid w:val="00EA4125"/>
    <w:rsid w:val="00EA41EC"/>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8C1"/>
    <w:rsid w:val="00F37F3C"/>
    <w:rsid w:val="00F40386"/>
    <w:rsid w:val="00F40BCB"/>
    <w:rsid w:val="00F40D32"/>
    <w:rsid w:val="00F40F33"/>
    <w:rsid w:val="00F411F6"/>
    <w:rsid w:val="00F41B12"/>
    <w:rsid w:val="00F41C69"/>
    <w:rsid w:val="00F42F5C"/>
    <w:rsid w:val="00F4325A"/>
    <w:rsid w:val="00F432EC"/>
    <w:rsid w:val="00F4385D"/>
    <w:rsid w:val="00F43B67"/>
    <w:rsid w:val="00F43CCB"/>
    <w:rsid w:val="00F44881"/>
    <w:rsid w:val="00F44C66"/>
    <w:rsid w:val="00F44D57"/>
    <w:rsid w:val="00F45376"/>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09B5"/>
    <w:rsid w:val="00F619E6"/>
    <w:rsid w:val="00F61EC6"/>
    <w:rsid w:val="00F62579"/>
    <w:rsid w:val="00F63C06"/>
    <w:rsid w:val="00F63C33"/>
    <w:rsid w:val="00F652AA"/>
    <w:rsid w:val="00F65B8E"/>
    <w:rsid w:val="00F65CE2"/>
    <w:rsid w:val="00F664DC"/>
    <w:rsid w:val="00F66587"/>
    <w:rsid w:val="00F666BA"/>
    <w:rsid w:val="00F66992"/>
    <w:rsid w:val="00F672BB"/>
    <w:rsid w:val="00F67472"/>
    <w:rsid w:val="00F67716"/>
    <w:rsid w:val="00F67AC3"/>
    <w:rsid w:val="00F70149"/>
    <w:rsid w:val="00F7027D"/>
    <w:rsid w:val="00F70388"/>
    <w:rsid w:val="00F703A4"/>
    <w:rsid w:val="00F70418"/>
    <w:rsid w:val="00F70540"/>
    <w:rsid w:val="00F70C6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3E3"/>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98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33A86"/>
    <w:pPr>
      <w:jc w:val="both"/>
    </w:pPr>
    <w:rPr>
      <w:rFonts w:ascii="Calibri" w:hAnsi="Calibri" w:cs="Calibri"/>
      <w:sz w:val="21"/>
      <w:szCs w:val="21"/>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Arial" w:eastAsia="MS Mincho" w:hAnsi="Arial"/>
      <w:sz w:val="2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pPr>
    <w:rPr>
      <w:snapToGrid w:val="0"/>
      <w:kern w:val="2"/>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ind w:left="794" w:hanging="794"/>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Arial" w:eastAsia="MS Mincho" w:hAnsi="Arial"/>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Arial" w:eastAsia="MS Mincho" w:hAnsi="Arial"/>
      <w:sz w:val="24"/>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spacing w:after="80"/>
    </w:pPr>
    <w:rPr>
      <w:rFonts w:eastAsia="Arial"/>
      <w:sz w:val="18"/>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pPr>
    <w:rPr>
      <w:rFonts w:ascii="Yu Mincho" w:eastAsia="Arial" w:hAnsi="Yu Mincho"/>
      <w:sz w:val="18"/>
      <w:lang w:eastAsia="ja-JP"/>
    </w:rPr>
  </w:style>
  <w:style w:type="paragraph" w:customStyle="1" w:styleId="FP">
    <w:name w:val="FP"/>
    <w:basedOn w:val="a1"/>
    <w:rsid w:val="00755136"/>
    <w:rPr>
      <w:rFonts w:eastAsia="Arial"/>
      <w:lang w:eastAsia="ja-JP"/>
    </w:rPr>
  </w:style>
  <w:style w:type="paragraph" w:customStyle="1" w:styleId="EW">
    <w:name w:val="EW"/>
    <w:basedOn w:val="EX"/>
    <w:qFormat/>
    <w:rsid w:val="00755136"/>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pPr>
    <w:rPr>
      <w:rFonts w:eastAsia="Arial"/>
      <w:lang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Yu Mincho" w:eastAsia="Arial" w:hAnsi="Yu Mincho"/>
      <w:b/>
      <w:lang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snapToGrid w:val="0"/>
    </w:pPr>
    <w:rPr>
      <w:rFonts w:ascii="Yu Mincho" w:eastAsia="Arial" w:hAnsi="Yu Mincho" w:cs="Yu Mincho"/>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spacing w:beforeLines="20" w:before="62" w:afterLines="10" w:after="31"/>
      <w:ind w:right="284"/>
      <w:outlineLvl w:val="0"/>
    </w:pPr>
    <w:rPr>
      <w:rFonts w:ascii="Yu Mincho" w:eastAsia="Arial" w:hAnsi="Yu Mincho" w:cs="Arial"/>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Arial" w:eastAsia="MS Mincho" w:hAnsi="Arial"/>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spacing w:after="120" w:line="288" w:lineRule="auto"/>
      <w:ind w:left="1097" w:hanging="360"/>
    </w:pPr>
    <w:rPr>
      <w:rFonts w:ascii="Yu Mincho" w:eastAsia="Arial" w:hAnsi="Yu Mincho" w:cs="Yu Mincho"/>
    </w:rPr>
  </w:style>
  <w:style w:type="paragraph" w:customStyle="1" w:styleId="b11">
    <w:name w:val="b1"/>
    <w:basedOn w:val="a1"/>
    <w:rsid w:val="00755136"/>
    <w:pPr>
      <w:spacing w:before="100" w:beforeAutospacing="1" w:after="100" w:afterAutospacing="1"/>
    </w:pPr>
    <w:rPr>
      <w:rFonts w:eastAsia="Arial"/>
      <w:sz w:val="24"/>
      <w:szCs w:val="24"/>
    </w:rPr>
  </w:style>
  <w:style w:type="paragraph" w:customStyle="1" w:styleId="13">
    <w:name w:val="吹き出し1"/>
    <w:basedOn w:val="a1"/>
    <w:semiHidden/>
    <w:rsid w:val="00755136"/>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rPr>
      <w:rFonts w:eastAsia="Symbol"/>
      <w:b/>
      <w:lang w:eastAsia="en-GB"/>
    </w:rPr>
  </w:style>
  <w:style w:type="paragraph" w:customStyle="1" w:styleId="HO">
    <w:name w:val="HO"/>
    <w:basedOn w:val="a1"/>
    <w:rsid w:val="00755136"/>
    <w:pPr>
      <w:jc w:val="right"/>
    </w:pPr>
    <w:rPr>
      <w:rFonts w:eastAsia="Symbol"/>
      <w:b/>
      <w:lang w:eastAsia="en-GB"/>
    </w:rPr>
  </w:style>
  <w:style w:type="paragraph" w:customStyle="1" w:styleId="WP">
    <w:name w:val="WP"/>
    <w:basedOn w:val="a1"/>
    <w:rsid w:val="00755136"/>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eastAsia="en-GB"/>
    </w:rPr>
  </w:style>
  <w:style w:type="paragraph" w:customStyle="1" w:styleId="Teststep">
    <w:name w:val="Test step"/>
    <w:basedOn w:val="a1"/>
    <w:rsid w:val="00755136"/>
    <w:pPr>
      <w:tabs>
        <w:tab w:val="left" w:pos="720"/>
      </w:tabs>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jc w:val="center"/>
    </w:pPr>
    <w:rPr>
      <w:rFonts w:eastAsia="Symbol"/>
      <w:lang w:eastAsia="en-GB"/>
    </w:rPr>
  </w:style>
  <w:style w:type="paragraph" w:customStyle="1" w:styleId="t2">
    <w:name w:val="t2"/>
    <w:basedOn w:val="a1"/>
    <w:rsid w:val="00755136"/>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eastAsia="en-GB"/>
    </w:rPr>
  </w:style>
  <w:style w:type="paragraph" w:customStyle="1" w:styleId="Copyright">
    <w:name w:val="Copyright"/>
    <w:basedOn w:val="a1"/>
    <w:rsid w:val="00755136"/>
    <w:pPr>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spacing w:after="220"/>
      <w:ind w:left="1298"/>
    </w:pPr>
    <w:rPr>
      <w:rFonts w:ascii="Yu Mincho" w:eastAsia="Arial" w:hAnsi="Yu Mincho"/>
      <w:lang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ind w:right="134"/>
      <w:jc w:val="right"/>
    </w:pPr>
    <w:rPr>
      <w:rFonts w:ascii="Yu Mincho" w:eastAsia="Arial" w:hAnsi="Yu Mincho" w:cs="Yu Mincho"/>
      <w:sz w:val="18"/>
      <w:szCs w:val="18"/>
      <w:lang w:eastAsia="ko-KR"/>
    </w:rPr>
  </w:style>
  <w:style w:type="paragraph" w:customStyle="1" w:styleId="StyleTAC">
    <w:name w:val="Style TAC +"/>
    <w:basedOn w:val="TAC"/>
    <w:next w:val="TAC"/>
    <w:link w:val="StyleTACChar"/>
    <w:autoRedefine/>
    <w:rsid w:val="00755136"/>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character" w:customStyle="1" w:styleId="18">
    <w:name w:val="未处理的提及1"/>
    <w:basedOn w:val="a2"/>
    <w:uiPriority w:val="99"/>
    <w:semiHidden/>
    <w:unhideWhenUsed/>
    <w:rsid w:val="00A511D3"/>
    <w:rPr>
      <w:color w:val="605E5C"/>
      <w:shd w:val="clear" w:color="auto" w:fill="E1DFDD"/>
    </w:rPr>
  </w:style>
  <w:style w:type="paragraph" w:customStyle="1" w:styleId="Default">
    <w:name w:val="Default"/>
    <w:rsid w:val="000648D1"/>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a2"/>
    <w:uiPriority w:val="34"/>
    <w:locked/>
    <w:rsid w:val="00633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3857355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014438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16508087">
      <w:bodyDiv w:val="1"/>
      <w:marLeft w:val="0"/>
      <w:marRight w:val="0"/>
      <w:marTop w:val="0"/>
      <w:marBottom w:val="0"/>
      <w:divBdr>
        <w:top w:val="none" w:sz="0" w:space="0" w:color="auto"/>
        <w:left w:val="none" w:sz="0" w:space="0" w:color="auto"/>
        <w:bottom w:val="none" w:sz="0" w:space="0" w:color="auto"/>
        <w:right w:val="none" w:sz="0" w:space="0" w:color="auto"/>
      </w:divBdr>
    </w:div>
    <w:div w:id="7504671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2429797">
      <w:bodyDiv w:val="1"/>
      <w:marLeft w:val="0"/>
      <w:marRight w:val="0"/>
      <w:marTop w:val="0"/>
      <w:marBottom w:val="0"/>
      <w:divBdr>
        <w:top w:val="none" w:sz="0" w:space="0" w:color="auto"/>
        <w:left w:val="none" w:sz="0" w:space="0" w:color="auto"/>
        <w:bottom w:val="none" w:sz="0" w:space="0" w:color="auto"/>
        <w:right w:val="none" w:sz="0" w:space="0" w:color="auto"/>
      </w:divBdr>
      <w:divsChild>
        <w:div w:id="1448699022">
          <w:marLeft w:val="274"/>
          <w:marRight w:val="0"/>
          <w:marTop w:val="150"/>
          <w:marBottom w:val="0"/>
          <w:divBdr>
            <w:top w:val="none" w:sz="0" w:space="0" w:color="auto"/>
            <w:left w:val="none" w:sz="0" w:space="0" w:color="auto"/>
            <w:bottom w:val="none" w:sz="0" w:space="0" w:color="auto"/>
            <w:right w:val="none" w:sz="0" w:space="0" w:color="auto"/>
          </w:divBdr>
        </w:div>
      </w:divsChild>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6387733">
      <w:bodyDiv w:val="1"/>
      <w:marLeft w:val="0"/>
      <w:marRight w:val="0"/>
      <w:marTop w:val="0"/>
      <w:marBottom w:val="0"/>
      <w:divBdr>
        <w:top w:val="none" w:sz="0" w:space="0" w:color="auto"/>
        <w:left w:val="none" w:sz="0" w:space="0" w:color="auto"/>
        <w:bottom w:val="none" w:sz="0" w:space="0" w:color="auto"/>
        <w:right w:val="none" w:sz="0" w:space="0" w:color="auto"/>
      </w:divBdr>
      <w:divsChild>
        <w:div w:id="1281841119">
          <w:marLeft w:val="1166"/>
          <w:marRight w:val="0"/>
          <w:marTop w:val="77"/>
          <w:marBottom w:val="0"/>
          <w:divBdr>
            <w:top w:val="none" w:sz="0" w:space="0" w:color="auto"/>
            <w:left w:val="none" w:sz="0" w:space="0" w:color="auto"/>
            <w:bottom w:val="none" w:sz="0" w:space="0" w:color="auto"/>
            <w:right w:val="none" w:sz="0" w:space="0" w:color="auto"/>
          </w:divBdr>
        </w:div>
        <w:div w:id="1937055577">
          <w:marLeft w:val="1166"/>
          <w:marRight w:val="0"/>
          <w:marTop w:val="77"/>
          <w:marBottom w:val="0"/>
          <w:divBdr>
            <w:top w:val="none" w:sz="0" w:space="0" w:color="auto"/>
            <w:left w:val="none" w:sz="0" w:space="0" w:color="auto"/>
            <w:bottom w:val="none" w:sz="0" w:space="0" w:color="auto"/>
            <w:right w:val="none" w:sz="0" w:space="0" w:color="auto"/>
          </w:divBdr>
        </w:div>
        <w:div w:id="1884828564">
          <w:marLeft w:val="1800"/>
          <w:marRight w:val="0"/>
          <w:marTop w:val="67"/>
          <w:marBottom w:val="0"/>
          <w:divBdr>
            <w:top w:val="none" w:sz="0" w:space="0" w:color="auto"/>
            <w:left w:val="none" w:sz="0" w:space="0" w:color="auto"/>
            <w:bottom w:val="none" w:sz="0" w:space="0" w:color="auto"/>
            <w:right w:val="none" w:sz="0" w:space="0" w:color="auto"/>
          </w:divBdr>
        </w:div>
        <w:div w:id="2072658637">
          <w:marLeft w:val="1800"/>
          <w:marRight w:val="0"/>
          <w:marTop w:val="67"/>
          <w:marBottom w:val="0"/>
          <w:divBdr>
            <w:top w:val="none" w:sz="0" w:space="0" w:color="auto"/>
            <w:left w:val="none" w:sz="0" w:space="0" w:color="auto"/>
            <w:bottom w:val="none" w:sz="0" w:space="0" w:color="auto"/>
            <w:right w:val="none" w:sz="0" w:space="0" w:color="auto"/>
          </w:divBdr>
        </w:div>
        <w:div w:id="1258176564">
          <w:marLeft w:val="1800"/>
          <w:marRight w:val="0"/>
          <w:marTop w:val="67"/>
          <w:marBottom w:val="0"/>
          <w:divBdr>
            <w:top w:val="none" w:sz="0" w:space="0" w:color="auto"/>
            <w:left w:val="none" w:sz="0" w:space="0" w:color="auto"/>
            <w:bottom w:val="none" w:sz="0" w:space="0" w:color="auto"/>
            <w:right w:val="none" w:sz="0" w:space="0" w:color="auto"/>
          </w:divBdr>
        </w:div>
        <w:div w:id="681665958">
          <w:marLeft w:val="1166"/>
          <w:marRight w:val="0"/>
          <w:marTop w:val="77"/>
          <w:marBottom w:val="0"/>
          <w:divBdr>
            <w:top w:val="none" w:sz="0" w:space="0" w:color="auto"/>
            <w:left w:val="none" w:sz="0" w:space="0" w:color="auto"/>
            <w:bottom w:val="none" w:sz="0" w:space="0" w:color="auto"/>
            <w:right w:val="none" w:sz="0" w:space="0" w:color="auto"/>
          </w:divBdr>
        </w:div>
      </w:divsChild>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770353">
      <w:bodyDiv w:val="1"/>
      <w:marLeft w:val="0"/>
      <w:marRight w:val="0"/>
      <w:marTop w:val="0"/>
      <w:marBottom w:val="0"/>
      <w:divBdr>
        <w:top w:val="none" w:sz="0" w:space="0" w:color="auto"/>
        <w:left w:val="none" w:sz="0" w:space="0" w:color="auto"/>
        <w:bottom w:val="none" w:sz="0" w:space="0" w:color="auto"/>
        <w:right w:val="none" w:sz="0" w:space="0" w:color="auto"/>
      </w:divBdr>
      <w:divsChild>
        <w:div w:id="747390259">
          <w:marLeft w:val="2405"/>
          <w:marRight w:val="0"/>
          <w:marTop w:val="77"/>
          <w:marBottom w:val="0"/>
          <w:divBdr>
            <w:top w:val="none" w:sz="0" w:space="0" w:color="auto"/>
            <w:left w:val="none" w:sz="0" w:space="0" w:color="auto"/>
            <w:bottom w:val="none" w:sz="0" w:space="0" w:color="auto"/>
            <w:right w:val="none" w:sz="0" w:space="0" w:color="auto"/>
          </w:divBdr>
        </w:div>
      </w:divsChild>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65821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39933057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56551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215453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4595161">
      <w:bodyDiv w:val="1"/>
      <w:marLeft w:val="0"/>
      <w:marRight w:val="0"/>
      <w:marTop w:val="0"/>
      <w:marBottom w:val="0"/>
      <w:divBdr>
        <w:top w:val="none" w:sz="0" w:space="0" w:color="auto"/>
        <w:left w:val="none" w:sz="0" w:space="0" w:color="auto"/>
        <w:bottom w:val="none" w:sz="0" w:space="0" w:color="auto"/>
        <w:right w:val="none" w:sz="0" w:space="0" w:color="auto"/>
      </w:divBdr>
      <w:divsChild>
        <w:div w:id="344603044">
          <w:marLeft w:val="547"/>
          <w:marRight w:val="0"/>
          <w:marTop w:val="86"/>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495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z00583471\AppData\Local\Temp\Docs\R1-240564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635C5-2229-4DF0-9B73-F482FFAE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2024-06-07T09:32:00Z</dcterms:created>
  <dcterms:modified xsi:type="dcterms:W3CDTF">2024-06-10T10:54:00Z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(3)Nr5jbwtzwDeHM+XoXzIXlLeDAs4Erb8DhtR1ciZXeWzueeHbq1ts5RiOhszORI2U4tVsdyz2
y5MKG/ZLlSh6D8A55vhdHAWUlu7ZQ6dh4utqh0nAyIfbz5sFc3qw8eR4NIk55VqN8LUX8CiP
/+8C6dsqF8WroF7076jdKSgkVgP8Csigjtn4OQ27GUJHfmrvalGSwKm0+QTSg/1+ZXgnF/Py
wj4Lc12/zZnrx5MnKm</vt:lpwstr>
  </property>
  <property fmtid="{D5CDD505-2E9C-101B-9397-08002B2CF9AE}" pid="15" name="_2015_ms_pID_725343_00">
    <vt:lpwstr>_2015_ms_pID_725343</vt:lpwstr>
  </property>
  <property fmtid="{D5CDD505-2E9C-101B-9397-08002B2CF9AE}" pid="16" name="_2015_ms_pID_7253431">
    <vt:lpwstr>FyziJxHsp0j75OraCjSs6WC9cze7TZnTo7hgz5noiXxZ8wmfbQ59nU
RHdAmcr1Jr4gN3itzGZqZFFd7DJTaPZi7020WvfnsWcBYHyV8QIUYzzFic1hXBR9cjyRkWhP
/OZGY7tAXo55lHB4tqHdCBhCS7vuxoezm1FyuptzbIT/hp2VQXz0b5vWoOBrdSYEGdSPJ8fr
MhNGWAlq/Pr40kl4r+BJCrOTLkpUY2SBGbbi</vt:lpwstr>
  </property>
  <property fmtid="{D5CDD505-2E9C-101B-9397-08002B2CF9AE}" pid="17" name="_2015_ms_pID_7253431_00">
    <vt:lpwstr>_2015_ms_pID_7253431</vt:lpwstr>
  </property>
  <property fmtid="{D5CDD505-2E9C-101B-9397-08002B2CF9AE}" pid="18" name="_2015_ms_pID_7253432">
    <vt:lpwstr>Cr4jZuoHas5wpfwrBRuWIxU=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1707304481</vt:lpwstr>
  </property>
</Properties>
</file>